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2" w:rsidRPr="00FB15A4" w:rsidRDefault="00CA4C92" w:rsidP="00CA4C92">
      <w:pPr>
        <w:pStyle w:val="2"/>
        <w:numPr>
          <w:ilvl w:val="0"/>
          <w:numId w:val="0"/>
        </w:numPr>
        <w:tabs>
          <w:tab w:val="left" w:pos="2977"/>
          <w:tab w:val="left" w:pos="3261"/>
          <w:tab w:val="left" w:pos="4395"/>
        </w:tabs>
        <w:rPr>
          <w:b/>
          <w:color w:val="000000" w:themeColor="text1"/>
          <w:sz w:val="32"/>
        </w:rPr>
      </w:pPr>
      <w:r w:rsidRPr="00541E2A">
        <w:rPr>
          <w:b/>
          <w:color w:val="000000" w:themeColor="text1"/>
          <w:sz w:val="32"/>
        </w:rPr>
        <w:t xml:space="preserve">ПРОТОКОЛ № </w:t>
      </w:r>
      <w:r w:rsidR="00E825D3">
        <w:rPr>
          <w:b/>
          <w:color w:val="000000" w:themeColor="text1"/>
          <w:sz w:val="32"/>
        </w:rPr>
        <w:t>3</w:t>
      </w:r>
    </w:p>
    <w:p w:rsidR="00CA4C92" w:rsidRPr="00541E2A" w:rsidRDefault="00353340" w:rsidP="00CA4C92">
      <w:pPr>
        <w:pStyle w:val="2"/>
        <w:numPr>
          <w:ilvl w:val="0"/>
          <w:numId w:val="0"/>
        </w:numPr>
        <w:tabs>
          <w:tab w:val="left" w:pos="2977"/>
          <w:tab w:val="left" w:pos="3261"/>
          <w:tab w:val="left" w:pos="4395"/>
        </w:tabs>
        <w:rPr>
          <w:b/>
          <w:color w:val="000000" w:themeColor="text1"/>
        </w:rPr>
      </w:pPr>
      <w:r>
        <w:rPr>
          <w:b/>
          <w:color w:val="000000" w:themeColor="text1"/>
        </w:rPr>
        <w:t>ЗАСІДАННЯ МІСЬКОЇ</w:t>
      </w:r>
      <w:r w:rsidR="00CA4C92" w:rsidRPr="00541E2A">
        <w:rPr>
          <w:b/>
          <w:color w:val="000000" w:themeColor="text1"/>
        </w:rPr>
        <w:t xml:space="preserve"> КОМІСІЇ</w:t>
      </w:r>
    </w:p>
    <w:p w:rsidR="00CA4C92" w:rsidRPr="00541E2A" w:rsidRDefault="00CA4C92" w:rsidP="00CA4C92">
      <w:pPr>
        <w:pStyle w:val="2"/>
        <w:numPr>
          <w:ilvl w:val="0"/>
          <w:numId w:val="0"/>
        </w:numPr>
        <w:tabs>
          <w:tab w:val="left" w:pos="2977"/>
          <w:tab w:val="left" w:pos="3261"/>
          <w:tab w:val="left" w:pos="4395"/>
        </w:tabs>
        <w:jc w:val="left"/>
        <w:rPr>
          <w:b/>
          <w:color w:val="000000" w:themeColor="text1"/>
        </w:rPr>
      </w:pPr>
      <w:r w:rsidRPr="00541E2A">
        <w:rPr>
          <w:b/>
          <w:color w:val="000000" w:themeColor="text1"/>
        </w:rPr>
        <w:t xml:space="preserve">             з питань техногенно-екологічної безпеки і надзвичайних ситуацій</w:t>
      </w:r>
    </w:p>
    <w:p w:rsidR="00CA4C92" w:rsidRPr="00541E2A" w:rsidRDefault="00CA4C92" w:rsidP="00CA4C92">
      <w:pPr>
        <w:tabs>
          <w:tab w:val="left" w:pos="2977"/>
          <w:tab w:val="left" w:pos="3261"/>
          <w:tab w:val="left" w:pos="4395"/>
        </w:tabs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41E2A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3A1BD3" wp14:editId="2B4A2806">
                <wp:simplePos x="0" y="0"/>
                <wp:positionH relativeFrom="column">
                  <wp:posOffset>-228600</wp:posOffset>
                </wp:positionH>
                <wp:positionV relativeFrom="paragraph">
                  <wp:posOffset>22859</wp:posOffset>
                </wp:positionV>
                <wp:extent cx="6423660" cy="0"/>
                <wp:effectExtent l="0" t="1905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.8pt" to="487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CA4C92" w:rsidRPr="00541E2A" w:rsidRDefault="00CA4C92" w:rsidP="00CA4C92">
      <w:pPr>
        <w:tabs>
          <w:tab w:val="left" w:pos="2977"/>
          <w:tab w:val="left" w:pos="3261"/>
          <w:tab w:val="left" w:pos="4395"/>
          <w:tab w:val="left" w:pos="864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41E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E825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27</w:t>
      </w:r>
      <w:r w:rsid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листопада 2023</w:t>
      </w:r>
      <w:r w:rsidRPr="00541E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                                                         </w:t>
      </w:r>
      <w:r w:rsidRPr="00541E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м. Ічня</w:t>
      </w:r>
    </w:p>
    <w:p w:rsidR="00CA4C92" w:rsidRPr="00541E2A" w:rsidRDefault="00CA4C92" w:rsidP="00CA4C92">
      <w:pPr>
        <w:tabs>
          <w:tab w:val="left" w:pos="2977"/>
          <w:tab w:val="left" w:pos="3261"/>
          <w:tab w:val="left" w:pos="4395"/>
          <w:tab w:val="left" w:pos="864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A4C92" w:rsidRPr="00541E2A" w:rsidRDefault="00CA4C92" w:rsidP="00CA4C92">
      <w:pPr>
        <w:tabs>
          <w:tab w:val="left" w:pos="2977"/>
          <w:tab w:val="left" w:pos="3261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41E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Головував: голова міської комісії з питань техногенно-екологічної безпеки і надзвичайних ситуацій – перший заступник міського голови з питань діяльності викон</w:t>
      </w:r>
      <w:r w:rsidR="00145B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авчих органів ради Олена БУБУРЛИМ </w:t>
      </w:r>
    </w:p>
    <w:p w:rsidR="00CA4C92" w:rsidRPr="00541E2A" w:rsidRDefault="00CA4C92" w:rsidP="00CA4C92">
      <w:pPr>
        <w:tabs>
          <w:tab w:val="left" w:pos="2977"/>
          <w:tab w:val="left" w:pos="3261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A4C92" w:rsidRPr="00541E2A" w:rsidRDefault="00CA4C92" w:rsidP="00CA4C92">
      <w:pPr>
        <w:tabs>
          <w:tab w:val="left" w:pos="0"/>
          <w:tab w:val="left" w:pos="2977"/>
          <w:tab w:val="left" w:pos="3261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41E2A">
        <w:rPr>
          <w:rFonts w:ascii="Times New Roman" w:hAnsi="Times New Roman" w:cs="Times New Roman"/>
          <w:color w:val="000000" w:themeColor="text1"/>
          <w:sz w:val="24"/>
          <w:szCs w:val="24"/>
        </w:rPr>
        <w:t>Присутні</w:t>
      </w:r>
      <w:proofErr w:type="spellEnd"/>
      <w:proofErr w:type="gramStart"/>
      <w:r w:rsidRPr="00541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541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члени </w:t>
      </w:r>
      <w:proofErr w:type="spellStart"/>
      <w:r w:rsidRPr="00541E2A">
        <w:rPr>
          <w:rFonts w:ascii="Times New Roman" w:hAnsi="Times New Roman" w:cs="Times New Roman"/>
          <w:color w:val="000000" w:themeColor="text1"/>
          <w:sz w:val="24"/>
          <w:szCs w:val="24"/>
        </w:rPr>
        <w:t>комісії</w:t>
      </w:r>
      <w:proofErr w:type="spellEnd"/>
      <w:r w:rsidRPr="00541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</w:t>
      </w:r>
      <w:proofErr w:type="spellStart"/>
      <w:r w:rsidRPr="00541E2A">
        <w:rPr>
          <w:rFonts w:ascii="Times New Roman" w:hAnsi="Times New Roman" w:cs="Times New Roman"/>
          <w:color w:val="000000" w:themeColor="text1"/>
          <w:sz w:val="24"/>
          <w:szCs w:val="24"/>
        </w:rPr>
        <w:t>окремим</w:t>
      </w:r>
      <w:proofErr w:type="spellEnd"/>
      <w:r w:rsidRPr="00541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списком)</w:t>
      </w:r>
    </w:p>
    <w:p w:rsidR="00CA4C92" w:rsidRPr="00541E2A" w:rsidRDefault="00CA4C92" w:rsidP="00CA4C92">
      <w:pPr>
        <w:tabs>
          <w:tab w:val="left" w:pos="0"/>
          <w:tab w:val="left" w:pos="2977"/>
          <w:tab w:val="left" w:pos="3261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A4C92" w:rsidRDefault="00E2040F" w:rsidP="00CA4C92">
      <w:pPr>
        <w:tabs>
          <w:tab w:val="left" w:pos="0"/>
          <w:tab w:val="left" w:pos="2977"/>
          <w:tab w:val="left" w:pos="3261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41E2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Порядок денний</w:t>
      </w:r>
      <w:r w:rsidR="00CA4C92" w:rsidRPr="00541E2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:  </w:t>
      </w:r>
    </w:p>
    <w:p w:rsidR="00FB15A4" w:rsidRPr="00FB15A4" w:rsidRDefault="00FB15A4" w:rsidP="00CA4C92">
      <w:pPr>
        <w:tabs>
          <w:tab w:val="left" w:pos="0"/>
          <w:tab w:val="left" w:pos="2977"/>
          <w:tab w:val="left" w:pos="3261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A4C92" w:rsidRPr="00FB15A4" w:rsidRDefault="00E825D3" w:rsidP="00CA4C92">
      <w:pPr>
        <w:tabs>
          <w:tab w:val="left" w:pos="0"/>
          <w:tab w:val="left" w:pos="2977"/>
          <w:tab w:val="left" w:pos="3261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lang w:val="uk-UA"/>
        </w:rPr>
        <w:t>1</w:t>
      </w:r>
      <w:r w:rsidR="00CA4C92" w:rsidRPr="00541E2A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lang w:val="uk-UA"/>
        </w:rPr>
        <w:t xml:space="preserve">. </w:t>
      </w:r>
      <w:r w:rsidR="00D44202" w:rsidRPr="00541E2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Про </w:t>
      </w:r>
      <w:r w:rsidR="00D44202" w:rsidRPr="00FB15A4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попередження загибелі і травмування людей, навчання населення правилам безпечної поведінки в побуті у пожежонебезпе</w:t>
      </w:r>
      <w:r w:rsidR="00FB15A4" w:rsidRPr="00FB15A4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чний осінньо-зимовий період 2023-2024 роки</w:t>
      </w:r>
      <w:r w:rsidR="00D44202" w:rsidRPr="00FB15A4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.</w:t>
      </w:r>
    </w:p>
    <w:p w:rsidR="00CA4C92" w:rsidRPr="00FB15A4" w:rsidRDefault="00E825D3" w:rsidP="00CA4C92">
      <w:pPr>
        <w:tabs>
          <w:tab w:val="left" w:pos="0"/>
          <w:tab w:val="left" w:pos="2977"/>
          <w:tab w:val="left" w:pos="3261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CA4C92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CA4C92" w:rsidRPr="00FB15A4">
        <w:rPr>
          <w:b/>
          <w:color w:val="000000" w:themeColor="text1"/>
          <w:lang w:val="uk-UA"/>
        </w:rPr>
        <w:t xml:space="preserve"> </w:t>
      </w:r>
      <w:r w:rsidR="00331EB3" w:rsidRPr="00FB15A4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lang w:val="uk-UA"/>
        </w:rPr>
        <w:t>Про результати осінньої перевірки джерел зовнішнього протипожежного водопостачання на території Ічнянської міської ради</w:t>
      </w:r>
      <w:r w:rsidR="00CA4C92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CA4C92" w:rsidRPr="00FB15A4" w:rsidRDefault="008768AC" w:rsidP="00CA4C92">
      <w:pPr>
        <w:tabs>
          <w:tab w:val="left" w:pos="2977"/>
          <w:tab w:val="left" w:pos="3261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473D03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Про готовність до дій і роботи в екстремальних зимових умовах в </w:t>
      </w:r>
      <w:r w:rsidR="00FB15A4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осінньо-зимовий період 2023</w:t>
      </w:r>
      <w:r w:rsidR="00592CD7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-202</w:t>
      </w:r>
      <w:r w:rsidR="00FB15A4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473D03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роках.</w:t>
      </w:r>
    </w:p>
    <w:p w:rsidR="00CA4C92" w:rsidRPr="00FB15A4" w:rsidRDefault="00CA4C92" w:rsidP="00FB15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0FDC" w:rsidRPr="00FB15A4" w:rsidRDefault="00350FDC" w:rsidP="00350FDC">
      <w:pPr>
        <w:tabs>
          <w:tab w:val="left" w:pos="0"/>
          <w:tab w:val="left" w:pos="2977"/>
          <w:tab w:val="left" w:pos="3261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 w:rsidRPr="00FB15A4">
        <w:rPr>
          <w:rStyle w:val="a3"/>
          <w:rFonts w:ascii="Times New Roman" w:hAnsi="Times New Roman" w:cs="Times New Roman"/>
          <w:color w:val="000000" w:themeColor="text1"/>
          <w:sz w:val="24"/>
          <w:bdr w:val="none" w:sz="0" w:space="0" w:color="auto" w:frame="1"/>
          <w:lang w:val="uk-UA"/>
        </w:rPr>
        <w:t xml:space="preserve">Слухали: </w:t>
      </w:r>
      <w:r w:rsidR="00FB15A4" w:rsidRPr="00FB15A4">
        <w:rPr>
          <w:rStyle w:val="a3"/>
          <w:rFonts w:ascii="Times New Roman" w:hAnsi="Times New Roman" w:cs="Times New Roman"/>
          <w:color w:val="000000" w:themeColor="text1"/>
          <w:sz w:val="24"/>
          <w:bdr w:val="none" w:sz="0" w:space="0" w:color="auto" w:frame="1"/>
          <w:lang w:val="uk-UA"/>
        </w:rPr>
        <w:t>І</w:t>
      </w:r>
      <w:r w:rsidR="00CA4C92" w:rsidRPr="00FB15A4">
        <w:rPr>
          <w:rStyle w:val="a3"/>
          <w:color w:val="000000" w:themeColor="text1"/>
          <w:bdr w:val="none" w:sz="0" w:space="0" w:color="auto" w:frame="1"/>
          <w:lang w:val="uk-UA"/>
        </w:rPr>
        <w:t xml:space="preserve">. 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 xml:space="preserve">Про попередження загибелі і травмування людей, навчання населення правилам безпечної поведінки в побуті у пожежонебезпечний </w:t>
      </w:r>
      <w:r w:rsidR="00EF17FB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осінньо-зимовий період 2023-2024</w:t>
      </w:r>
      <w:bookmarkStart w:id="0" w:name="_GoBack"/>
      <w:bookmarkEnd w:id="0"/>
      <w:r w:rsidRPr="00FB15A4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 xml:space="preserve"> років.</w:t>
      </w:r>
    </w:p>
    <w:p w:rsidR="00CA4C92" w:rsidRPr="00FB15A4" w:rsidRDefault="00E825D3" w:rsidP="00350FDC">
      <w:pPr>
        <w:tabs>
          <w:tab w:val="left" w:pos="0"/>
          <w:tab w:val="left" w:pos="2977"/>
          <w:tab w:val="left" w:pos="3261"/>
          <w:tab w:val="left" w:pos="43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(Виступили: Ярослав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Животяга</w:t>
      </w:r>
      <w:proofErr w:type="spellEnd"/>
      <w:r w:rsidR="00CA4C92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Богдан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Кубай</w:t>
      </w:r>
      <w:proofErr w:type="spellEnd"/>
      <w:r w:rsidR="00CA4C92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)</w:t>
      </w:r>
    </w:p>
    <w:p w:rsidR="00350FDC" w:rsidRPr="00FB15A4" w:rsidRDefault="00350FDC" w:rsidP="00350FDC">
      <w:pPr>
        <w:tabs>
          <w:tab w:val="num" w:pos="0"/>
          <w:tab w:val="left" w:pos="2977"/>
          <w:tab w:val="left" w:pos="3261"/>
          <w:tab w:val="left" w:pos="4395"/>
        </w:tabs>
        <w:spacing w:line="240" w:lineRule="auto"/>
        <w:ind w:right="-6"/>
        <w:contextualSpacing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</w:p>
    <w:p w:rsidR="00350FDC" w:rsidRDefault="00CA4C92" w:rsidP="00FB15A4">
      <w:pPr>
        <w:tabs>
          <w:tab w:val="num" w:pos="0"/>
          <w:tab w:val="left" w:pos="2977"/>
          <w:tab w:val="left" w:pos="3261"/>
          <w:tab w:val="left" w:pos="4395"/>
        </w:tabs>
        <w:spacing w:line="240" w:lineRule="auto"/>
        <w:ind w:right="-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результатом доповіді та з урахуванням обговорення 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комісія вирішила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FB15A4" w:rsidRPr="00FB15A4" w:rsidRDefault="00FB15A4" w:rsidP="00FB15A4">
      <w:pPr>
        <w:tabs>
          <w:tab w:val="num" w:pos="0"/>
          <w:tab w:val="left" w:pos="2977"/>
          <w:tab w:val="left" w:pos="3261"/>
          <w:tab w:val="left" w:pos="4395"/>
        </w:tabs>
        <w:spacing w:line="240" w:lineRule="auto"/>
        <w:ind w:right="-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0FDC" w:rsidRPr="00FB15A4" w:rsidRDefault="00FB15A4" w:rsidP="00473D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350FDC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DF2FBC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50FDC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Ічнянській міській раді:</w:t>
      </w:r>
    </w:p>
    <w:p w:rsidR="00473D03" w:rsidRPr="00FB15A4" w:rsidRDefault="00473D03" w:rsidP="00DF2FBC">
      <w:pPr>
        <w:spacing w:after="0" w:line="240" w:lineRule="auto"/>
        <w:ind w:left="79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F2FBC" w:rsidRPr="00FB15A4" w:rsidRDefault="00FB15A4" w:rsidP="00E825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DF2FB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.1</w:t>
      </w:r>
      <w:r w:rsidR="00350FD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Продовжити роботу із залученням </w:t>
      </w:r>
      <w:r w:rsidR="00DF2FB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старост</w:t>
      </w:r>
      <w:r w:rsidR="00350FD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</w:t>
      </w:r>
      <w:r w:rsidR="00DF2FB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проведення роз’яснювальної</w:t>
      </w:r>
    </w:p>
    <w:p w:rsidR="00350FDC" w:rsidRPr="00FB15A4" w:rsidRDefault="00350FDC" w:rsidP="00E825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роботи серед населення щодо недопущення загибелі і травмування людей, навчання населення правилам безпечної поведінки в побуті;</w:t>
      </w:r>
    </w:p>
    <w:p w:rsidR="00350FDC" w:rsidRPr="00FB15A4" w:rsidRDefault="00FB15A4" w:rsidP="00E825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1.2.</w:t>
      </w:r>
      <w:r w:rsidR="00350FD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Продовжити роботу щодо оновлення куточків з</w:t>
      </w:r>
      <w:r w:rsidR="00DF2FB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питань безпеки життєдіяльності.</w:t>
      </w:r>
    </w:p>
    <w:p w:rsidR="00CA4C92" w:rsidRPr="00FB15A4" w:rsidRDefault="00CA4C92" w:rsidP="00353340">
      <w:pPr>
        <w:tabs>
          <w:tab w:val="num" w:pos="0"/>
          <w:tab w:val="left" w:pos="709"/>
          <w:tab w:val="left" w:pos="2977"/>
          <w:tab w:val="left" w:pos="3261"/>
          <w:tab w:val="left" w:pos="4395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DF2FBC" w:rsidRPr="00E825D3" w:rsidRDefault="00FB15A4" w:rsidP="00E825D3">
      <w:pPr>
        <w:tabs>
          <w:tab w:val="left" w:pos="666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DF2FB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DF2FBC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Комунальному закладу «Ічнянський територіальний центр соціального обслуговування</w:t>
      </w:r>
      <w:r w:rsidR="00E825D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F2FBC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(надання соціальних послуг)</w:t>
      </w:r>
      <w:r w:rsidR="002E3B25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Ічнянської міської ради,</w:t>
      </w:r>
      <w:r w:rsidR="0035334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E825D3" w:rsidRPr="00E825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</w:t>
      </w:r>
      <w:r w:rsidR="00353340" w:rsidRPr="00E825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іський</w:t>
      </w:r>
      <w:r w:rsidR="00353340" w:rsidRPr="00E82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53340" w:rsidRPr="00E825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центр соціальних </w:t>
      </w:r>
      <w:r w:rsidR="00E825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служб Ічнянської міської ради, </w:t>
      </w:r>
      <w:r w:rsidR="002E3B25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Прилуцькому РУ Головного управління ДСНС України у Чернігівській області</w:t>
      </w:r>
      <w:r w:rsidR="00DF2FBC" w:rsidRPr="00FB15A4">
        <w:rPr>
          <w:rFonts w:ascii="Times New Roman" w:eastAsia="A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DF2FBC" w:rsidRPr="00FB15A4" w:rsidRDefault="00DF2FBC" w:rsidP="00DF2F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eastAsia="A" w:hAnsi="Times New Roman" w:cs="Times New Roman"/>
          <w:i/>
          <w:color w:val="000000" w:themeColor="text1"/>
          <w:sz w:val="24"/>
          <w:szCs w:val="24"/>
          <w:lang w:val="uk-UA"/>
        </w:rPr>
        <w:tab/>
      </w:r>
      <w:r w:rsidR="00FB15A4">
        <w:rPr>
          <w:rFonts w:ascii="Times New Roman" w:eastAsia="A" w:hAnsi="Times New Roman" w:cs="Times New Roman"/>
          <w:color w:val="000000" w:themeColor="text1"/>
          <w:sz w:val="24"/>
          <w:szCs w:val="24"/>
          <w:lang w:val="uk-UA"/>
        </w:rPr>
        <w:t>2</w:t>
      </w:r>
      <w:r w:rsidRPr="00FB15A4">
        <w:rPr>
          <w:rFonts w:ascii="Times New Roman" w:eastAsia="A" w:hAnsi="Times New Roman" w:cs="Times New Roman"/>
          <w:color w:val="000000" w:themeColor="text1"/>
          <w:sz w:val="24"/>
          <w:szCs w:val="24"/>
          <w:lang w:val="uk-UA"/>
        </w:rPr>
        <w:t>.1. В оселях самотніх громадян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похилого віку, інвалідів, багатодітних і малозабезпечених родин</w:t>
      </w:r>
      <w:r w:rsidR="002E3B25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разом з Прилуцьким РУ Головного управління ДСНС України у Чернігівській області 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провести огляди протипожежного стану пічног</w:t>
      </w:r>
      <w:r w:rsidR="002E3B25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 опалення та електрообладнання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DF2FBC" w:rsidRPr="00FB15A4" w:rsidRDefault="00DF2FBC" w:rsidP="00DF2F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.2. Сприяти у розповсюдженні серед населення наочної агітації з питань безпеки життєдіяльності;</w:t>
      </w:r>
    </w:p>
    <w:p w:rsidR="00DF2FBC" w:rsidRPr="00FB15A4" w:rsidRDefault="00A15E33" w:rsidP="00FB15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</w:r>
      <w:r w:rsid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DF2FB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.3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DF2FB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Продовжити проведення роз’яснювальної роботи серед населення щодо недопущення загибелі і травмування людей, навчання населення правил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 безпечної поведінки в побуті.</w:t>
      </w:r>
    </w:p>
    <w:p w:rsidR="00CA4C92" w:rsidRPr="00FB15A4" w:rsidRDefault="00CA4C92" w:rsidP="00CA4C92">
      <w:pPr>
        <w:tabs>
          <w:tab w:val="num" w:pos="0"/>
          <w:tab w:val="left" w:pos="2977"/>
          <w:tab w:val="left" w:pos="3261"/>
          <w:tab w:val="left" w:pos="4395"/>
        </w:tabs>
        <w:spacing w:line="240" w:lineRule="auto"/>
        <w:ind w:right="-6" w:firstLine="142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:rsidR="00331EB3" w:rsidRPr="00FB15A4" w:rsidRDefault="00CA4C92" w:rsidP="00BB5640">
      <w:pPr>
        <w:spacing w:line="240" w:lineRule="auto"/>
        <w:ind w:right="-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Слухали: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B33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ІІ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1EB3" w:rsidRPr="00FB15A4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lang w:val="uk-UA"/>
        </w:rPr>
        <w:t>Про результати осінньої перевірки джерел зовнішнього протипожежного водопостачання на території Ічнянської міської ради</w:t>
      </w:r>
      <w:r w:rsidR="00331EB3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331EB3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CA4C92" w:rsidRPr="00FB15A4" w:rsidRDefault="00CA4C92" w:rsidP="00331EB3">
      <w:pPr>
        <w:tabs>
          <w:tab w:val="left" w:pos="2977"/>
          <w:tab w:val="left" w:pos="3261"/>
          <w:tab w:val="left" w:pos="4395"/>
        </w:tabs>
        <w:spacing w:line="240" w:lineRule="auto"/>
        <w:ind w:right="-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(Виступили: </w:t>
      </w:r>
      <w:r w:rsidR="004B33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Ярослав </w:t>
      </w:r>
      <w:proofErr w:type="spellStart"/>
      <w:r w:rsidR="004B33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Животяга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4B33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Богдан </w:t>
      </w:r>
      <w:proofErr w:type="spellStart"/>
      <w:r w:rsidR="004B33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Кубай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CA4C92" w:rsidRPr="00FB15A4" w:rsidRDefault="00CA4C92" w:rsidP="004B33E1">
      <w:pPr>
        <w:tabs>
          <w:tab w:val="left" w:pos="2977"/>
          <w:tab w:val="left" w:pos="3261"/>
          <w:tab w:val="left" w:pos="4395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3BCA" w:rsidRPr="00FB15A4" w:rsidRDefault="004B33E1" w:rsidP="00F63BCA">
      <w:pPr>
        <w:tabs>
          <w:tab w:val="left" w:pos="709"/>
        </w:tabs>
        <w:ind w:right="-1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Протягом вересня-жовтня 2023</w:t>
      </w:r>
      <w:r w:rsidR="00F63BCA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було проведено перевірку технічного стану (зовнішній огляд) джерел зовнішнього протипожежного водопостачання на території Ічнянської міської ради.</w:t>
      </w:r>
    </w:p>
    <w:p w:rsidR="00F63BCA" w:rsidRPr="00FB15A4" w:rsidRDefault="00F63BCA" w:rsidP="00F63BCA">
      <w:pPr>
        <w:tabs>
          <w:tab w:val="left" w:pos="709"/>
        </w:tabs>
        <w:ind w:right="-1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результатами проведеної перевірки було встановлено, що з </w:t>
      </w:r>
      <w:r w:rsidR="004B33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64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водонапірних башт які перебувають на обліку в 23 ДПРЧ (м. Ічня), 3 несправних та 12 необладнаних пристроями для забору води пожежними автомобілями. Основні причини несправностей - відсутні насоси, або ж насоси від’єднанні від енергопостачання. </w:t>
      </w:r>
    </w:p>
    <w:p w:rsidR="00F63BCA" w:rsidRPr="00FB15A4" w:rsidRDefault="00F63BCA" w:rsidP="00F63BCA">
      <w:pPr>
        <w:ind w:right="-1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позитивного боку все ж слід відмітити стан пожежних гідрантів в м. Ічня. Загальна кількість вуличних пожежних гідрантів що знаходиться на обслуговув</w:t>
      </w:r>
      <w:r w:rsidR="004B33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анні КП ВКГ "Ічень" становить 46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шт. 100% справні.</w:t>
      </w:r>
    </w:p>
    <w:p w:rsidR="004B33E1" w:rsidRDefault="00F63BCA" w:rsidP="00F63BCA">
      <w:pPr>
        <w:ind w:right="-1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Завдяки проведеній роботі КП ВКГ «Ічень» протягом поточного року всі вони відремонтовані та знаходяться в справному стані. </w:t>
      </w:r>
    </w:p>
    <w:p w:rsidR="00F63BCA" w:rsidRPr="00FB15A4" w:rsidRDefault="00F63BCA" w:rsidP="00F63BCA">
      <w:pPr>
        <w:ind w:right="-1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Із наявних природних водойм, що розташовані в Ічнянському районі та місті Ічня, більшість не обладнано під’їзними шляхами з твердим покриттям та пірсами для забору води пожежною технікою. </w:t>
      </w:r>
    </w:p>
    <w:p w:rsidR="00F63BCA" w:rsidRPr="00FB15A4" w:rsidRDefault="00F63BCA" w:rsidP="00F63BCA">
      <w:pPr>
        <w:tabs>
          <w:tab w:val="num" w:pos="0"/>
          <w:tab w:val="left" w:pos="2977"/>
          <w:tab w:val="left" w:pos="3261"/>
          <w:tab w:val="left" w:pos="4395"/>
        </w:tabs>
        <w:spacing w:line="240" w:lineRule="auto"/>
        <w:ind w:right="-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Найбільш проблемним є стан утримання джерел водопостачання в сільських населених пунктах. Не вирішене питання по забезпеченню водою для цілей пожежогасіння, наступних населених пунктів: 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с. Шиловичі, с. Безбородьків, с. Тарасівка, с. Нова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Ольшана</w:t>
      </w:r>
      <w:proofErr w:type="spellEnd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Киколи</w:t>
      </w:r>
      <w:proofErr w:type="spellEnd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Воронівка</w:t>
      </w:r>
      <w:proofErr w:type="spellEnd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с. Коршаки, с.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Коломійцеве</w:t>
      </w:r>
      <w:proofErr w:type="spellEnd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Дзюбівка</w:t>
      </w:r>
      <w:proofErr w:type="spellEnd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Тишківка</w:t>
      </w:r>
      <w:proofErr w:type="spellEnd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Гейці</w:t>
      </w:r>
      <w:proofErr w:type="spellEnd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Селихів</w:t>
      </w:r>
      <w:proofErr w:type="spellEnd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с.Комарівка</w:t>
      </w:r>
      <w:proofErr w:type="spellEnd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Куликівка</w:t>
      </w:r>
      <w:proofErr w:type="spellEnd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Барбурське</w:t>
      </w:r>
      <w:proofErr w:type="spellEnd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Зінченк</w:t>
      </w:r>
      <w:r w:rsid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ове</w:t>
      </w:r>
      <w:proofErr w:type="spellEnd"/>
      <w:r w:rsid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с. Барвінкове, с. Веприк, 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с. Червоне, с. </w:t>
      </w:r>
      <w:proofErr w:type="spellStart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Лучківка</w:t>
      </w:r>
      <w:proofErr w:type="spellEnd"/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 с. Довбні, с. Хаєнки.</w:t>
      </w:r>
      <w:r w:rsid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результатом доповіді та з урахуванням обговорення 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комісія вирішила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EF1D70" w:rsidRPr="00FB15A4" w:rsidRDefault="00EF1D70" w:rsidP="00F63BCA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3BCA" w:rsidRPr="00FB15A4" w:rsidRDefault="00F63BCA" w:rsidP="00EF1D7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Виконавчому комітету міської ради</w:t>
      </w:r>
      <w:r w:rsidR="00145B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 КП ВКГ «Ічень», організаціям та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підприємствам: </w:t>
      </w:r>
    </w:p>
    <w:p w:rsidR="00F63BCA" w:rsidRPr="00FB15A4" w:rsidRDefault="00F63BCA" w:rsidP="00EF1D70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1.1. Вжити заходи щодо створення (установами, підприємствами, організаціями) які утримують джерела зовнішнього протипожежного водопостачання, ремонтних фондів, комплектуючих (запасних частин) для своєчасного відновлення джерел зовнішнього протипожежного водопостачання.</w:t>
      </w:r>
    </w:p>
    <w:p w:rsidR="00EF1D70" w:rsidRPr="00541E2A" w:rsidRDefault="00F63BCA" w:rsidP="00EF1D70">
      <w:pPr>
        <w:ind w:left="3600" w:firstLine="720"/>
        <w:jc w:val="right"/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  <w:lang w:val="uk-UA"/>
        </w:rPr>
      </w:pPr>
      <w:r w:rsidRPr="00637D60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lang w:val="uk-UA"/>
        </w:rPr>
        <w:t xml:space="preserve">                                             </w:t>
      </w:r>
      <w:r w:rsidR="00EF1D70" w:rsidRPr="00541E2A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lang w:val="uk-UA"/>
        </w:rPr>
        <w:t xml:space="preserve">    </w:t>
      </w:r>
      <w:r w:rsidR="00145BBA"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</w:rPr>
        <w:t>До 29.12.202</w:t>
      </w:r>
      <w:r w:rsidR="00145BBA"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  <w:lang w:val="uk-UA"/>
        </w:rPr>
        <w:t>3</w:t>
      </w:r>
      <w:r w:rsidRPr="00541E2A"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</w:rPr>
        <w:t xml:space="preserve"> року</w:t>
      </w:r>
    </w:p>
    <w:p w:rsidR="00F63BCA" w:rsidRPr="00FB15A4" w:rsidRDefault="00145BBA" w:rsidP="00EF1D70">
      <w:pPr>
        <w:ind w:firstLine="567"/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зимовий період 2023-2024</w:t>
      </w:r>
      <w:r w:rsidR="00F63BCA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забезпечити:  </w:t>
      </w:r>
    </w:p>
    <w:p w:rsidR="00F63BCA" w:rsidRPr="00FB15A4" w:rsidRDefault="00F63BCA" w:rsidP="00F63BCA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очищення під’їздів до джерела зовнішнього протипожежного водопостачання від снігу та льоду; </w:t>
      </w:r>
    </w:p>
    <w:p w:rsidR="00F63BCA" w:rsidRPr="00FB15A4" w:rsidRDefault="00F63BCA" w:rsidP="00F63BCA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-  утеплення ополонок розміром не менше 0,6 Х </w:t>
      </w:r>
      <w:smartTag w:uri="urn:schemas-microsoft-com:office:smarttags" w:element="metricconverter">
        <w:smartTagPr>
          <w:attr w:name="ProductID" w:val="0,6 м"/>
        </w:smartTagPr>
        <w:r w:rsidRPr="00FB15A4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0,6 м</w:t>
        </w:r>
      </w:smartTag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.; </w:t>
      </w:r>
    </w:p>
    <w:p w:rsidR="00F63BCA" w:rsidRPr="00FB15A4" w:rsidRDefault="00F63BCA" w:rsidP="00F63BCA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захист штучних пожежних водоймищ від замерзання; </w:t>
      </w:r>
    </w:p>
    <w:p w:rsidR="00F63BCA" w:rsidRPr="00FB15A4" w:rsidRDefault="00F63BCA" w:rsidP="00F63BCA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утримання пристроїв для забору води протипожежною технікою у справному стані та захищеному від замерзання.</w:t>
      </w:r>
    </w:p>
    <w:p w:rsidR="00F63BCA" w:rsidRPr="00FB15A4" w:rsidRDefault="00145BBA" w:rsidP="00EF1D70">
      <w:pPr>
        <w:ind w:left="3600" w:firstLine="720"/>
        <w:jc w:val="right"/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  <w:lang w:val="uk-UA"/>
        </w:rPr>
        <w:t>Протягом зимового періоду 2023/2024</w:t>
      </w:r>
      <w:r w:rsidR="00F63BCA" w:rsidRPr="00FB15A4"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  <w:lang w:val="uk-UA"/>
        </w:rPr>
        <w:t xml:space="preserve"> років</w:t>
      </w:r>
    </w:p>
    <w:p w:rsidR="00F63BCA" w:rsidRPr="00FB15A4" w:rsidRDefault="00E2040F" w:rsidP="00E2040F">
      <w:pPr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</w:t>
      </w:r>
      <w:r w:rsidR="00F63BCA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1.3. Утримувати в працездатному стані пожежні гідранти, водонапірні башти, пожежні водойми та пірси. Витрачений під час гасіння пожеж протипожежний запас води з резервуарів відновлювати у найкоротші терміни. </w:t>
      </w:r>
    </w:p>
    <w:p w:rsidR="00F63BCA" w:rsidRPr="00FB15A4" w:rsidRDefault="00F63BCA" w:rsidP="00EF1D70">
      <w:pPr>
        <w:ind w:left="3600" w:firstLine="720"/>
        <w:jc w:val="right"/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lang w:val="uk-UA"/>
        </w:rPr>
        <w:t xml:space="preserve">                                                </w:t>
      </w:r>
      <w:r w:rsidRPr="00FB15A4"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  <w:lang w:val="uk-UA"/>
        </w:rPr>
        <w:t>Постійно</w:t>
      </w:r>
    </w:p>
    <w:p w:rsidR="00F63BCA" w:rsidRPr="00FB15A4" w:rsidRDefault="00F63BCA" w:rsidP="00E2040F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1.6. Вжити заходів по забезпеченню запасами води для цілей пожежогасіння наступних населених пунктів: с. Шиловичі, с. Безбородьків, с. Тарасівка, с. Нова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Ольшана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Киколи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Воронівка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Коршаки, с.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Коломійцеве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Дзюбівка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Тишківка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Гейці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Селихів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с.Комарівка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Куликівка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Барбурське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Зінченкове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Барвінкове, с. Шевченка, с. Веприк,  с. Червоне, с. </w:t>
      </w:r>
      <w:proofErr w:type="spellStart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Лучківка</w:t>
      </w:r>
      <w:proofErr w:type="spellEnd"/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с. Довбні, с. Хаєнки.</w:t>
      </w:r>
    </w:p>
    <w:p w:rsidR="00F63BCA" w:rsidRPr="008768AC" w:rsidRDefault="00F63BCA" w:rsidP="008768AC">
      <w:pPr>
        <w:spacing w:after="0"/>
        <w:ind w:left="3600" w:firstLine="720"/>
        <w:jc w:val="right"/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lang w:val="uk-UA"/>
        </w:rPr>
        <w:t xml:space="preserve">                                           </w:t>
      </w:r>
      <w:r w:rsidR="00145BBA"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  <w:lang w:val="uk-UA"/>
        </w:rPr>
        <w:t>Постійно</w:t>
      </w:r>
    </w:p>
    <w:p w:rsidR="00F63BCA" w:rsidRPr="00FB15A4" w:rsidRDefault="00F63BCA" w:rsidP="00EF1D70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Комунальному підприємству ВКГ «Ічень»:</w:t>
      </w:r>
    </w:p>
    <w:p w:rsidR="00EF1D70" w:rsidRPr="00FB15A4" w:rsidRDefault="00F63BCA" w:rsidP="00EF1D70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2.1. Проаналізувати стан утримання джерел зовнішнього протипожежного водопостачання</w:t>
      </w:r>
      <w:r w:rsidR="00541E2A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 знаходяться на балансі підприємства та вжити необхідних заходів щодо підтримання у справному стані пожежних гідрантів та водонапірних башт</w:t>
      </w:r>
      <w:r w:rsidR="00541E2A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 перебувають на обслуговуванні</w:t>
      </w:r>
      <w:r w:rsidR="00541E2A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КП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ВКГ «Ічень».</w:t>
      </w:r>
      <w:r w:rsidRPr="00FB15A4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lang w:val="uk-UA"/>
        </w:rPr>
        <w:t xml:space="preserve">                  </w:t>
      </w:r>
      <w:r w:rsidR="00145BBA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lang w:val="uk-UA"/>
        </w:rPr>
        <w:t xml:space="preserve">                        </w:t>
      </w:r>
      <w:r w:rsidR="00145BBA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lang w:val="uk-UA"/>
        </w:rPr>
        <w:tab/>
      </w:r>
    </w:p>
    <w:p w:rsidR="00F63BCA" w:rsidRPr="00541E2A" w:rsidRDefault="00F63BCA" w:rsidP="00EF1D70">
      <w:pPr>
        <w:autoSpaceDE w:val="0"/>
        <w:autoSpaceDN w:val="0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  <w:lang w:val="uk-UA"/>
        </w:rPr>
      </w:pPr>
      <w:r w:rsidRPr="00541E2A"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  <w:lang w:val="uk-UA"/>
        </w:rPr>
        <w:t>Постійно</w:t>
      </w:r>
    </w:p>
    <w:p w:rsidR="00F63BCA" w:rsidRPr="00541E2A" w:rsidRDefault="00473D03" w:rsidP="00473D03">
      <w:pPr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41E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  <w:r w:rsidR="00F63BCA" w:rsidRPr="00541E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2.2. У разі проведення ремонтних робіт, пов’язаних з відключенням водопровідних мереж, на яких розміщені пожежні гідранти, про виявлені несправності пожежних гідрантів та по факту усунення цих несправностей, а також про взяття на облік нових змонтованих пожежних гідрантів своєчасно повідомляти Прилуцьке РУ Головного управління ДСНС України у Чернігівській області.</w:t>
      </w:r>
    </w:p>
    <w:p w:rsidR="00F63BCA" w:rsidRPr="00541E2A" w:rsidRDefault="00F63BCA" w:rsidP="00EF1D70">
      <w:pPr>
        <w:tabs>
          <w:tab w:val="left" w:pos="4253"/>
          <w:tab w:val="left" w:pos="4395"/>
        </w:tabs>
        <w:autoSpaceDE w:val="0"/>
        <w:autoSpaceDN w:val="0"/>
        <w:ind w:firstLine="72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1E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</w:t>
      </w:r>
      <w:proofErr w:type="spellStart"/>
      <w:r w:rsidRPr="00541E2A"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</w:rPr>
        <w:t>Постійно</w:t>
      </w:r>
      <w:proofErr w:type="spellEnd"/>
    </w:p>
    <w:p w:rsidR="00F63BCA" w:rsidRPr="00FB15A4" w:rsidRDefault="00473D03" w:rsidP="00473D03">
      <w:pPr>
        <w:autoSpaceDE w:val="0"/>
        <w:autoSpaceDN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41E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r w:rsidR="00EF1D70" w:rsidRPr="00541E2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F63BCA" w:rsidRPr="00541E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3BCA" w:rsidRPr="00541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3BCA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Прилуцькому РУ Головного управління ДСНС України у Чернігівській області:</w:t>
      </w:r>
    </w:p>
    <w:p w:rsidR="00F63BCA" w:rsidRPr="00FB15A4" w:rsidRDefault="00F63BCA" w:rsidP="00EF1D70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3.1. Встановити постійний контроль за утриманням джерел зовнішнього протипожежного водопостачання в населених пунктах, установах, організаціях та підприємствах </w:t>
      </w:r>
      <w:r w:rsidR="00541E2A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громади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63BCA" w:rsidRPr="00541E2A" w:rsidRDefault="00F63BCA" w:rsidP="00EF1D70">
      <w:pPr>
        <w:tabs>
          <w:tab w:val="left" w:pos="4395"/>
        </w:tabs>
        <w:autoSpaceDE w:val="0"/>
        <w:autoSpaceDN w:val="0"/>
        <w:ind w:firstLine="720"/>
        <w:jc w:val="right"/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</w:rPr>
      </w:pPr>
      <w:r w:rsidRPr="00541E2A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541E2A">
        <w:rPr>
          <w:rFonts w:ascii="Times New Roman" w:hAnsi="Times New Roman" w:cs="Times New Roman"/>
          <w:b/>
          <w:i/>
          <w:color w:val="000000" w:themeColor="text1"/>
          <w:spacing w:val="-8"/>
          <w:sz w:val="24"/>
          <w:szCs w:val="24"/>
        </w:rPr>
        <w:t>Постійно</w:t>
      </w:r>
      <w:proofErr w:type="spellEnd"/>
    </w:p>
    <w:p w:rsidR="00395980" w:rsidRPr="00541E2A" w:rsidRDefault="00395980" w:rsidP="00395980">
      <w:pPr>
        <w:tabs>
          <w:tab w:val="left" w:pos="2977"/>
          <w:tab w:val="left" w:pos="3261"/>
          <w:tab w:val="left" w:pos="4395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</w:pPr>
    </w:p>
    <w:p w:rsidR="00473D03" w:rsidRPr="00FB15A4" w:rsidRDefault="00473D03" w:rsidP="00473D03">
      <w:pPr>
        <w:tabs>
          <w:tab w:val="left" w:pos="2977"/>
          <w:tab w:val="left" w:pos="3261"/>
          <w:tab w:val="left" w:pos="4395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Слухали: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5B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ІІІ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 готовність до дій і роботи в екстремальних зимових умовах в </w:t>
      </w:r>
      <w:r w:rsidR="00145B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осінньо-зимовий період 2023-2024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роках.</w:t>
      </w:r>
    </w:p>
    <w:p w:rsidR="0087598C" w:rsidRPr="00FB15A4" w:rsidRDefault="0087598C" w:rsidP="00473D03">
      <w:pPr>
        <w:tabs>
          <w:tab w:val="left" w:pos="2977"/>
          <w:tab w:val="left" w:pos="3261"/>
          <w:tab w:val="left" w:pos="4395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92CD7" w:rsidRPr="00145BBA" w:rsidRDefault="0087598C" w:rsidP="00592CD7">
      <w:pPr>
        <w:pStyle w:val="a5"/>
        <w:numPr>
          <w:ilvl w:val="0"/>
          <w:numId w:val="16"/>
        </w:numPr>
        <w:tabs>
          <w:tab w:val="left" w:pos="14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 xml:space="preserve">Ічнянській міській раді, </w:t>
      </w: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Прилуцькому РУ ГУ ДСНС України в Чернігівській області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87598C" w:rsidRPr="00FB15A4" w:rsidRDefault="00592CD7" w:rsidP="00592C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lastRenderedPageBreak/>
        <w:t xml:space="preserve">         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1.1</w:t>
      </w:r>
      <w:r w:rsidR="0087598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87598C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7598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Керівникам суб’єктів господарювання забезпечити, при необхідності, виділення спеціальної техніки для роботи реагування на надзвичайні ситуації.</w:t>
      </w:r>
    </w:p>
    <w:p w:rsidR="0087598C" w:rsidRPr="00FB15A4" w:rsidRDefault="0087598C" w:rsidP="0087598C">
      <w:pPr>
        <w:pStyle w:val="a7"/>
        <w:spacing w:before="120"/>
        <w:ind w:left="0"/>
        <w:jc w:val="both"/>
        <w:rPr>
          <w:color w:val="000000" w:themeColor="text1"/>
          <w:sz w:val="24"/>
          <w:szCs w:val="24"/>
        </w:rPr>
      </w:pPr>
      <w:r w:rsidRPr="00FB15A4">
        <w:rPr>
          <w:b w:val="0"/>
          <w:color w:val="000000" w:themeColor="text1"/>
          <w:sz w:val="24"/>
          <w:szCs w:val="24"/>
        </w:rPr>
        <w:t xml:space="preserve">         </w:t>
      </w:r>
      <w:r w:rsidRPr="00FB15A4">
        <w:rPr>
          <w:color w:val="000000" w:themeColor="text1"/>
          <w:sz w:val="24"/>
          <w:szCs w:val="24"/>
        </w:rPr>
        <w:t xml:space="preserve">2. КП «Ічнянське ВУЖКГ», </w:t>
      </w:r>
      <w:r w:rsidRPr="00FB15A4">
        <w:rPr>
          <w:b w:val="0"/>
          <w:color w:val="000000" w:themeColor="text1"/>
          <w:sz w:val="24"/>
          <w:szCs w:val="24"/>
        </w:rPr>
        <w:t>завершити підготовку до зимового періоду дорожньої і спеціальної техніки, обладнання та інвентарю для роботи в умовах сильних снігопадів, налипання снігу, снігових заметів, хуртовин і ожеледиці.</w:t>
      </w:r>
    </w:p>
    <w:p w:rsidR="0087598C" w:rsidRPr="00145BBA" w:rsidRDefault="00145BBA" w:rsidP="00145BBA">
      <w:pPr>
        <w:spacing w:before="120"/>
        <w:ind w:left="5040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Невідкладно</w:t>
      </w:r>
    </w:p>
    <w:p w:rsidR="0087598C" w:rsidRPr="00FB15A4" w:rsidRDefault="0087598C" w:rsidP="0087598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3. КНП «Ічнянська міська </w:t>
      </w:r>
      <w:r w:rsidR="00145B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лікарня»</w:t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перевірити працездатність резервних джерел електроживлення і в разі необхідності провести відповідні ремонтні роботи.</w:t>
      </w:r>
    </w:p>
    <w:p w:rsidR="0087598C" w:rsidRPr="00FB15A4" w:rsidRDefault="0087598C" w:rsidP="00592CD7">
      <w:pPr>
        <w:pStyle w:val="31"/>
        <w:tabs>
          <w:tab w:val="left" w:pos="1065"/>
        </w:tabs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145BB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Невідкладно</w:t>
      </w:r>
    </w:p>
    <w:p w:rsidR="0087598C" w:rsidRPr="00FB15A4" w:rsidRDefault="0087598C" w:rsidP="0087598C">
      <w:pPr>
        <w:pStyle w:val="31"/>
        <w:tabs>
          <w:tab w:val="left" w:pos="1065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</w:p>
    <w:p w:rsidR="0087598C" w:rsidRPr="00FB15A4" w:rsidRDefault="008768AC" w:rsidP="008768AC">
      <w:pPr>
        <w:pStyle w:val="31"/>
        <w:tabs>
          <w:tab w:val="left" w:pos="1065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     </w:t>
      </w:r>
      <w:r w:rsidR="0087598C" w:rsidRPr="00FB15A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87598C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4.</w:t>
      </w:r>
      <w:r w:rsidR="00592CD7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7598C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Старостам старостинських округів </w:t>
      </w:r>
      <w:r w:rsidR="00592CD7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Ічнянської міської </w:t>
      </w:r>
      <w:r w:rsidR="0087598C" w:rsidRPr="00FB15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ради</w:t>
      </w:r>
      <w:r w:rsidR="00592CD7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7598C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визначити проблемні ділянки доріг де внаслідок снігових заметів чи ожеледиці можливе скупчення автомобілів.</w:t>
      </w:r>
    </w:p>
    <w:p w:rsidR="00682785" w:rsidRPr="00FB15A4" w:rsidRDefault="003D5C8C" w:rsidP="003D5C8C">
      <w:pPr>
        <w:pStyle w:val="31"/>
        <w:tabs>
          <w:tab w:val="left" w:pos="1065"/>
        </w:tabs>
        <w:ind w:left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8768A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                    </w:t>
      </w:r>
      <w:r w:rsidR="00145BBA" w:rsidRPr="00145BB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Невідкладно</w:t>
      </w:r>
    </w:p>
    <w:p w:rsidR="00E2040F" w:rsidRPr="00FB15A4" w:rsidRDefault="00145BBA" w:rsidP="00E2040F">
      <w:pPr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5</w:t>
      </w:r>
      <w:r w:rsidR="00FB15A4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. І</w:t>
      </w:r>
      <w:r w:rsidR="00E2040F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нформаційному відділу Ічнянської міської ради, розмістити на сайті Ічнянсь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кої міської ради даний протокол</w:t>
      </w:r>
      <w:r w:rsidR="00E2040F" w:rsidRPr="00FB15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засідання міської комісії з питань техногенно-екологічної безпеки і надзвичайних ситуацій.</w:t>
      </w:r>
    </w:p>
    <w:p w:rsidR="00E2040F" w:rsidRPr="00FB15A4" w:rsidRDefault="00E2040F" w:rsidP="00E2040F">
      <w:pPr>
        <w:tabs>
          <w:tab w:val="num" w:pos="0"/>
        </w:tabs>
        <w:spacing w:line="240" w:lineRule="auto"/>
        <w:ind w:left="142" w:right="-6"/>
        <w:contextualSpacing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FB15A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FB15A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Невідкладно</w:t>
      </w:r>
    </w:p>
    <w:p w:rsidR="00E2040F" w:rsidRPr="00FB15A4" w:rsidRDefault="00E2040F" w:rsidP="00E2040F">
      <w:pPr>
        <w:spacing w:line="240" w:lineRule="auto"/>
        <w:ind w:right="-6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2040F" w:rsidRPr="00FB15A4" w:rsidRDefault="00E2040F" w:rsidP="00E2040F">
      <w:pPr>
        <w:tabs>
          <w:tab w:val="num" w:pos="0"/>
        </w:tabs>
        <w:spacing w:line="240" w:lineRule="auto"/>
        <w:ind w:left="142" w:right="-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2040F" w:rsidRPr="00FB15A4" w:rsidRDefault="00E2040F" w:rsidP="00E2040F">
      <w:pPr>
        <w:tabs>
          <w:tab w:val="num" w:pos="0"/>
        </w:tabs>
        <w:spacing w:line="240" w:lineRule="auto"/>
        <w:ind w:left="142" w:right="-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2040F" w:rsidRPr="00FB15A4" w:rsidRDefault="00E2040F" w:rsidP="00E2040F">
      <w:pPr>
        <w:tabs>
          <w:tab w:val="left" w:pos="2977"/>
          <w:tab w:val="left" w:pos="3261"/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r w:rsidRPr="00FB15A4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Голова міської комісії </w:t>
      </w:r>
    </w:p>
    <w:p w:rsidR="00E2040F" w:rsidRPr="00FB15A4" w:rsidRDefault="00E2040F" w:rsidP="00E2040F">
      <w:pPr>
        <w:tabs>
          <w:tab w:val="num" w:pos="0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r w:rsidRPr="00FB15A4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з </w:t>
      </w:r>
      <w:r w:rsidR="008768AC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питань ТЕБ і НС</w:t>
      </w:r>
      <w:r w:rsidR="008768AC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ab/>
      </w:r>
      <w:r w:rsidR="008768AC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ab/>
      </w:r>
      <w:r w:rsidR="008768AC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ab/>
      </w:r>
      <w:r w:rsidR="008768AC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ab/>
      </w:r>
      <w:r w:rsidR="008768AC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ab/>
      </w:r>
      <w:r w:rsidR="008768AC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ab/>
        <w:t xml:space="preserve">      </w:t>
      </w:r>
      <w:r w:rsidR="00145BBA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Олена БУТУРЛИМ</w:t>
      </w:r>
    </w:p>
    <w:p w:rsidR="00E2040F" w:rsidRPr="00FB15A4" w:rsidRDefault="00E2040F" w:rsidP="00E2040F">
      <w:pPr>
        <w:tabs>
          <w:tab w:val="left" w:pos="0"/>
          <w:tab w:val="left" w:pos="2977"/>
          <w:tab w:val="left" w:pos="3261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</w:pPr>
    </w:p>
    <w:p w:rsidR="0087598C" w:rsidRPr="00FB15A4" w:rsidRDefault="0087598C" w:rsidP="0087598C">
      <w:pPr>
        <w:pStyle w:val="31"/>
        <w:tabs>
          <w:tab w:val="left" w:pos="1065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73D03" w:rsidRPr="00FB15A4" w:rsidRDefault="00473D03" w:rsidP="0079131E">
      <w:pPr>
        <w:ind w:right="-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95980" w:rsidRPr="00FB15A4" w:rsidRDefault="00395980" w:rsidP="00395980">
      <w:pPr>
        <w:tabs>
          <w:tab w:val="left" w:pos="2977"/>
          <w:tab w:val="left" w:pos="3261"/>
          <w:tab w:val="left" w:pos="4395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lang w:val="uk-UA"/>
        </w:rPr>
      </w:pPr>
    </w:p>
    <w:p w:rsidR="00F63BCA" w:rsidRPr="00FB15A4" w:rsidRDefault="00F63BCA" w:rsidP="00F63BCA">
      <w:pPr>
        <w:tabs>
          <w:tab w:val="left" w:pos="4395"/>
        </w:tabs>
        <w:autoSpaceDE w:val="0"/>
        <w:autoSpaceDN w:val="0"/>
        <w:ind w:firstLine="720"/>
        <w:jc w:val="both"/>
        <w:rPr>
          <w:b/>
          <w:color w:val="000000" w:themeColor="text1"/>
          <w:spacing w:val="-8"/>
          <w:sz w:val="28"/>
          <w:szCs w:val="28"/>
          <w:lang w:val="uk-UA"/>
        </w:rPr>
      </w:pPr>
    </w:p>
    <w:p w:rsidR="009353AC" w:rsidRPr="00FB15A4" w:rsidRDefault="009353AC">
      <w:pPr>
        <w:rPr>
          <w:color w:val="000000" w:themeColor="text1"/>
          <w:lang w:val="uk-UA"/>
        </w:rPr>
      </w:pPr>
    </w:p>
    <w:p w:rsidR="00592CD7" w:rsidRPr="00FB15A4" w:rsidRDefault="00592CD7">
      <w:pPr>
        <w:rPr>
          <w:color w:val="000000" w:themeColor="text1"/>
          <w:lang w:val="uk-UA"/>
        </w:rPr>
      </w:pPr>
    </w:p>
    <w:p w:rsidR="00592CD7" w:rsidRPr="00FB15A4" w:rsidRDefault="00592CD7">
      <w:pPr>
        <w:rPr>
          <w:color w:val="000000" w:themeColor="text1"/>
          <w:lang w:val="uk-UA"/>
        </w:rPr>
      </w:pPr>
    </w:p>
    <w:p w:rsidR="00637D60" w:rsidRPr="00145BBA" w:rsidRDefault="00637D60" w:rsidP="00145BBA">
      <w:pPr>
        <w:tabs>
          <w:tab w:val="num" w:pos="0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</w:p>
    <w:sectPr w:rsidR="00637D60" w:rsidRPr="00145BBA" w:rsidSect="008768AC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B1E"/>
    <w:multiLevelType w:val="hybridMultilevel"/>
    <w:tmpl w:val="9EE4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7CCA"/>
    <w:multiLevelType w:val="hybridMultilevel"/>
    <w:tmpl w:val="AF7A6716"/>
    <w:lvl w:ilvl="0" w:tplc="A5B0C33E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1A9397F"/>
    <w:multiLevelType w:val="multilevel"/>
    <w:tmpl w:val="4BAA2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2131AA0"/>
    <w:multiLevelType w:val="multilevel"/>
    <w:tmpl w:val="2FC4D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01D0AA4"/>
    <w:multiLevelType w:val="hybridMultilevel"/>
    <w:tmpl w:val="2AAA2FE2"/>
    <w:lvl w:ilvl="0" w:tplc="6B7AA2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104F6C"/>
    <w:multiLevelType w:val="multilevel"/>
    <w:tmpl w:val="6E5AD502"/>
    <w:lvl w:ilvl="0">
      <w:start w:val="1"/>
      <w:numFmt w:val="decimal"/>
      <w:lvlText w:val="%1."/>
      <w:lvlJc w:val="left"/>
      <w:pPr>
        <w:tabs>
          <w:tab w:val="num" w:pos="2062"/>
        </w:tabs>
        <w:ind w:left="851" w:firstLine="851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43263F6F"/>
    <w:multiLevelType w:val="multilevel"/>
    <w:tmpl w:val="B8EEFE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38B7EF6"/>
    <w:multiLevelType w:val="multilevel"/>
    <w:tmpl w:val="152A6E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9">
    <w:nsid w:val="4A113E24"/>
    <w:multiLevelType w:val="multilevel"/>
    <w:tmpl w:val="36D05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4C650EF6"/>
    <w:multiLevelType w:val="multilevel"/>
    <w:tmpl w:val="4EC41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11">
    <w:nsid w:val="4DBA1910"/>
    <w:multiLevelType w:val="hybridMultilevel"/>
    <w:tmpl w:val="4C82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E78C8"/>
    <w:multiLevelType w:val="hybridMultilevel"/>
    <w:tmpl w:val="1046D1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C2C3A"/>
    <w:multiLevelType w:val="multilevel"/>
    <w:tmpl w:val="1DBAE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 w:val="0"/>
        <w:color w:val="auto"/>
      </w:rPr>
    </w:lvl>
  </w:abstractNum>
  <w:abstractNum w:abstractNumId="14">
    <w:nsid w:val="5547511C"/>
    <w:multiLevelType w:val="hybridMultilevel"/>
    <w:tmpl w:val="563A8270"/>
    <w:lvl w:ilvl="0" w:tplc="F664081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555B5528"/>
    <w:multiLevelType w:val="hybridMultilevel"/>
    <w:tmpl w:val="8A543572"/>
    <w:lvl w:ilvl="0" w:tplc="B2D6651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2D1B16"/>
    <w:multiLevelType w:val="hybridMultilevel"/>
    <w:tmpl w:val="8BD262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001F"/>
    <w:multiLevelType w:val="hybridMultilevel"/>
    <w:tmpl w:val="DD8CF266"/>
    <w:lvl w:ilvl="0" w:tplc="47E0B9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A3519"/>
    <w:multiLevelType w:val="hybridMultilevel"/>
    <w:tmpl w:val="D7F42A7A"/>
    <w:lvl w:ilvl="0" w:tplc="E89E9EC0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16"/>
  </w:num>
  <w:num w:numId="8">
    <w:abstractNumId w:val="6"/>
  </w:num>
  <w:num w:numId="9">
    <w:abstractNumId w:val="2"/>
  </w:num>
  <w:num w:numId="10">
    <w:abstractNumId w:val="17"/>
  </w:num>
  <w:num w:numId="11">
    <w:abstractNumId w:val="18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  <w:num w:numId="17">
    <w:abstractNumId w:val="0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2"/>
    <w:rsid w:val="000875A0"/>
    <w:rsid w:val="00117341"/>
    <w:rsid w:val="00145BBA"/>
    <w:rsid w:val="002762BA"/>
    <w:rsid w:val="002E3B25"/>
    <w:rsid w:val="00331EB3"/>
    <w:rsid w:val="00350FDC"/>
    <w:rsid w:val="00353340"/>
    <w:rsid w:val="00395980"/>
    <w:rsid w:val="003D5C8C"/>
    <w:rsid w:val="00473D03"/>
    <w:rsid w:val="004B33E1"/>
    <w:rsid w:val="00541E2A"/>
    <w:rsid w:val="00592CD7"/>
    <w:rsid w:val="00637D60"/>
    <w:rsid w:val="00682785"/>
    <w:rsid w:val="0079131E"/>
    <w:rsid w:val="0087598C"/>
    <w:rsid w:val="008768AC"/>
    <w:rsid w:val="009353AC"/>
    <w:rsid w:val="00A15E33"/>
    <w:rsid w:val="00BB5640"/>
    <w:rsid w:val="00CA4C92"/>
    <w:rsid w:val="00D44202"/>
    <w:rsid w:val="00DF2FBC"/>
    <w:rsid w:val="00E2040F"/>
    <w:rsid w:val="00E825D3"/>
    <w:rsid w:val="00EF17FB"/>
    <w:rsid w:val="00EF1D70"/>
    <w:rsid w:val="00F63BCA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A4C9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CA4C92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A4C92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CA4C9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CA4C9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val="uk-UA"/>
    </w:rPr>
  </w:style>
  <w:style w:type="paragraph" w:styleId="6">
    <w:name w:val="heading 6"/>
    <w:basedOn w:val="a"/>
    <w:next w:val="a"/>
    <w:link w:val="60"/>
    <w:qFormat/>
    <w:rsid w:val="00CA4C9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val="uk-UA"/>
    </w:rPr>
  </w:style>
  <w:style w:type="paragraph" w:styleId="7">
    <w:name w:val="heading 7"/>
    <w:basedOn w:val="a"/>
    <w:next w:val="a"/>
    <w:link w:val="70"/>
    <w:qFormat/>
    <w:rsid w:val="00CA4C9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CA4C9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val="uk-UA"/>
    </w:rPr>
  </w:style>
  <w:style w:type="paragraph" w:styleId="9">
    <w:name w:val="heading 9"/>
    <w:basedOn w:val="a"/>
    <w:next w:val="a"/>
    <w:link w:val="90"/>
    <w:qFormat/>
    <w:rsid w:val="00CA4C9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C92"/>
    <w:rPr>
      <w:rFonts w:eastAsia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CA4C92"/>
    <w:rPr>
      <w:rFonts w:eastAsia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A4C92"/>
    <w:rPr>
      <w:rFonts w:eastAsia="Times New Roman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CA4C92"/>
    <w:rPr>
      <w:rFonts w:ascii="Arial" w:eastAsia="Times New Roman" w:hAnsi="Arial" w:cs="Arial"/>
      <w:b/>
      <w:bCs/>
      <w:lang w:val="uk-UA" w:eastAsia="ru-RU"/>
    </w:rPr>
  </w:style>
  <w:style w:type="character" w:customStyle="1" w:styleId="50">
    <w:name w:val="Заголовок 5 Знак"/>
    <w:basedOn w:val="a0"/>
    <w:link w:val="5"/>
    <w:rsid w:val="00CA4C92"/>
    <w:rPr>
      <w:rFonts w:eastAsia="Times New Roman"/>
      <w:sz w:val="22"/>
      <w:szCs w:val="22"/>
      <w:lang w:val="uk-UA" w:eastAsia="ru-RU"/>
    </w:rPr>
  </w:style>
  <w:style w:type="character" w:customStyle="1" w:styleId="60">
    <w:name w:val="Заголовок 6 Знак"/>
    <w:basedOn w:val="a0"/>
    <w:link w:val="6"/>
    <w:rsid w:val="00CA4C92"/>
    <w:rPr>
      <w:rFonts w:eastAsia="Times New Roman"/>
      <w:i/>
      <w:iCs/>
      <w:sz w:val="22"/>
      <w:szCs w:val="22"/>
      <w:lang w:val="uk-UA" w:eastAsia="ru-RU"/>
    </w:rPr>
  </w:style>
  <w:style w:type="character" w:customStyle="1" w:styleId="70">
    <w:name w:val="Заголовок 7 Знак"/>
    <w:basedOn w:val="a0"/>
    <w:link w:val="7"/>
    <w:rsid w:val="00CA4C92"/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A4C92"/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CA4C92"/>
    <w:rPr>
      <w:rFonts w:eastAsia="Times New Roman"/>
      <w:b/>
      <w:bCs/>
      <w:sz w:val="28"/>
      <w:szCs w:val="28"/>
      <w:lang w:val="en-US" w:eastAsia="ru-RU"/>
    </w:rPr>
  </w:style>
  <w:style w:type="character" w:styleId="a3">
    <w:name w:val="Strong"/>
    <w:basedOn w:val="a0"/>
    <w:uiPriority w:val="22"/>
    <w:qFormat/>
    <w:rsid w:val="00CA4C92"/>
    <w:rPr>
      <w:b/>
      <w:bCs/>
    </w:rPr>
  </w:style>
  <w:style w:type="paragraph" w:styleId="a4">
    <w:name w:val="Normal (Web)"/>
    <w:basedOn w:val="a"/>
    <w:uiPriority w:val="99"/>
    <w:unhideWhenUsed/>
    <w:rsid w:val="00CA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6"/>
    <w:uiPriority w:val="34"/>
    <w:qFormat/>
    <w:rsid w:val="00350FDC"/>
    <w:pPr>
      <w:ind w:left="720"/>
      <w:contextualSpacing/>
    </w:pPr>
  </w:style>
  <w:style w:type="paragraph" w:styleId="a7">
    <w:name w:val="Body Text Indent"/>
    <w:basedOn w:val="a"/>
    <w:link w:val="a8"/>
    <w:rsid w:val="00DF2FBC"/>
    <w:pPr>
      <w:spacing w:after="0" w:line="240" w:lineRule="auto"/>
      <w:ind w:left="5954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DF2FBC"/>
    <w:rPr>
      <w:rFonts w:eastAsia="Times New Roman"/>
      <w:b/>
      <w:bCs/>
      <w:sz w:val="28"/>
      <w:szCs w:val="28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F63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63BC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759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598C"/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598C"/>
    <w:rPr>
      <w:color w:val="0000FF"/>
      <w:u w:val="single"/>
    </w:rPr>
  </w:style>
  <w:style w:type="character" w:customStyle="1" w:styleId="a6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5"/>
    <w:uiPriority w:val="34"/>
    <w:locked/>
    <w:rsid w:val="0068278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_"/>
    <w:basedOn w:val="a0"/>
    <w:link w:val="11"/>
    <w:rsid w:val="00682785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68278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Основний текст (2)_"/>
    <w:basedOn w:val="a0"/>
    <w:link w:val="22"/>
    <w:uiPriority w:val="99"/>
    <w:rsid w:val="00682785"/>
    <w:rPr>
      <w:b/>
      <w:bCs/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682785"/>
    <w:pPr>
      <w:shd w:val="clear" w:color="auto" w:fill="FFFFFF"/>
      <w:spacing w:after="360" w:line="382" w:lineRule="exact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2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04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A4C9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CA4C92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A4C92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CA4C9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CA4C9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val="uk-UA"/>
    </w:rPr>
  </w:style>
  <w:style w:type="paragraph" w:styleId="6">
    <w:name w:val="heading 6"/>
    <w:basedOn w:val="a"/>
    <w:next w:val="a"/>
    <w:link w:val="60"/>
    <w:qFormat/>
    <w:rsid w:val="00CA4C9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val="uk-UA"/>
    </w:rPr>
  </w:style>
  <w:style w:type="paragraph" w:styleId="7">
    <w:name w:val="heading 7"/>
    <w:basedOn w:val="a"/>
    <w:next w:val="a"/>
    <w:link w:val="70"/>
    <w:qFormat/>
    <w:rsid w:val="00CA4C9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CA4C9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val="uk-UA"/>
    </w:rPr>
  </w:style>
  <w:style w:type="paragraph" w:styleId="9">
    <w:name w:val="heading 9"/>
    <w:basedOn w:val="a"/>
    <w:next w:val="a"/>
    <w:link w:val="90"/>
    <w:qFormat/>
    <w:rsid w:val="00CA4C9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C92"/>
    <w:rPr>
      <w:rFonts w:eastAsia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CA4C92"/>
    <w:rPr>
      <w:rFonts w:eastAsia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A4C92"/>
    <w:rPr>
      <w:rFonts w:eastAsia="Times New Roman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CA4C92"/>
    <w:rPr>
      <w:rFonts w:ascii="Arial" w:eastAsia="Times New Roman" w:hAnsi="Arial" w:cs="Arial"/>
      <w:b/>
      <w:bCs/>
      <w:lang w:val="uk-UA" w:eastAsia="ru-RU"/>
    </w:rPr>
  </w:style>
  <w:style w:type="character" w:customStyle="1" w:styleId="50">
    <w:name w:val="Заголовок 5 Знак"/>
    <w:basedOn w:val="a0"/>
    <w:link w:val="5"/>
    <w:rsid w:val="00CA4C92"/>
    <w:rPr>
      <w:rFonts w:eastAsia="Times New Roman"/>
      <w:sz w:val="22"/>
      <w:szCs w:val="22"/>
      <w:lang w:val="uk-UA" w:eastAsia="ru-RU"/>
    </w:rPr>
  </w:style>
  <w:style w:type="character" w:customStyle="1" w:styleId="60">
    <w:name w:val="Заголовок 6 Знак"/>
    <w:basedOn w:val="a0"/>
    <w:link w:val="6"/>
    <w:rsid w:val="00CA4C92"/>
    <w:rPr>
      <w:rFonts w:eastAsia="Times New Roman"/>
      <w:i/>
      <w:iCs/>
      <w:sz w:val="22"/>
      <w:szCs w:val="22"/>
      <w:lang w:val="uk-UA" w:eastAsia="ru-RU"/>
    </w:rPr>
  </w:style>
  <w:style w:type="character" w:customStyle="1" w:styleId="70">
    <w:name w:val="Заголовок 7 Знак"/>
    <w:basedOn w:val="a0"/>
    <w:link w:val="7"/>
    <w:rsid w:val="00CA4C92"/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A4C92"/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CA4C92"/>
    <w:rPr>
      <w:rFonts w:eastAsia="Times New Roman"/>
      <w:b/>
      <w:bCs/>
      <w:sz w:val="28"/>
      <w:szCs w:val="28"/>
      <w:lang w:val="en-US" w:eastAsia="ru-RU"/>
    </w:rPr>
  </w:style>
  <w:style w:type="character" w:styleId="a3">
    <w:name w:val="Strong"/>
    <w:basedOn w:val="a0"/>
    <w:uiPriority w:val="22"/>
    <w:qFormat/>
    <w:rsid w:val="00CA4C92"/>
    <w:rPr>
      <w:b/>
      <w:bCs/>
    </w:rPr>
  </w:style>
  <w:style w:type="paragraph" w:styleId="a4">
    <w:name w:val="Normal (Web)"/>
    <w:basedOn w:val="a"/>
    <w:uiPriority w:val="99"/>
    <w:unhideWhenUsed/>
    <w:rsid w:val="00CA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6"/>
    <w:uiPriority w:val="34"/>
    <w:qFormat/>
    <w:rsid w:val="00350FDC"/>
    <w:pPr>
      <w:ind w:left="720"/>
      <w:contextualSpacing/>
    </w:pPr>
  </w:style>
  <w:style w:type="paragraph" w:styleId="a7">
    <w:name w:val="Body Text Indent"/>
    <w:basedOn w:val="a"/>
    <w:link w:val="a8"/>
    <w:rsid w:val="00DF2FBC"/>
    <w:pPr>
      <w:spacing w:after="0" w:line="240" w:lineRule="auto"/>
      <w:ind w:left="5954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DF2FBC"/>
    <w:rPr>
      <w:rFonts w:eastAsia="Times New Roman"/>
      <w:b/>
      <w:bCs/>
      <w:sz w:val="28"/>
      <w:szCs w:val="28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F63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63BC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759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598C"/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598C"/>
    <w:rPr>
      <w:color w:val="0000FF"/>
      <w:u w:val="single"/>
    </w:rPr>
  </w:style>
  <w:style w:type="character" w:customStyle="1" w:styleId="a6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5"/>
    <w:uiPriority w:val="34"/>
    <w:locked/>
    <w:rsid w:val="0068278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_"/>
    <w:basedOn w:val="a0"/>
    <w:link w:val="11"/>
    <w:rsid w:val="00682785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68278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Основний текст (2)_"/>
    <w:basedOn w:val="a0"/>
    <w:link w:val="22"/>
    <w:uiPriority w:val="99"/>
    <w:rsid w:val="00682785"/>
    <w:rPr>
      <w:b/>
      <w:bCs/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682785"/>
    <w:pPr>
      <w:shd w:val="clear" w:color="auto" w:fill="FFFFFF"/>
      <w:spacing w:after="360" w:line="382" w:lineRule="exact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2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04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2023-12-13T14:37:00Z</cp:lastPrinted>
  <dcterms:created xsi:type="dcterms:W3CDTF">2021-11-10T10:40:00Z</dcterms:created>
  <dcterms:modified xsi:type="dcterms:W3CDTF">2023-12-20T12:45:00Z</dcterms:modified>
</cp:coreProperties>
</file>